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May 13, 2024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Board meeting was called to order by District Governor Don Jorgensen at 4:35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Don Jorgensen</w:t>
      </w:r>
    </w:p>
    <w:p>
      <w:pPr>
        <w:pStyle w:val="Body"/>
        <w:spacing w:after="0" w:line="240" w:lineRule="auto"/>
        <w:rPr>
          <w:sz w:val="32"/>
          <w:szCs w:val="32"/>
        </w:rPr>
      </w:pPr>
      <w:r>
        <w:rPr>
          <w:sz w:val="32"/>
          <w:szCs w:val="32"/>
          <w:rtl w:val="0"/>
          <w:lang w:val="de-DE"/>
        </w:rPr>
        <w:tab/>
        <w:t xml:space="preserve">       District </w:t>
      </w:r>
      <w:r>
        <w:rPr>
          <w:sz w:val="32"/>
          <w:szCs w:val="32"/>
          <w:rtl w:val="0"/>
          <w:lang w:val="en-US"/>
        </w:rPr>
        <w:t>G</w:t>
      </w:r>
      <w:r>
        <w:rPr>
          <w:sz w:val="32"/>
          <w:szCs w:val="32"/>
          <w:rtl w:val="0"/>
          <w:lang w:val="en-US"/>
        </w:rPr>
        <w:t>overnor Elect Sue Archibald</w:t>
      </w:r>
    </w:p>
    <w:p>
      <w:pPr>
        <w:pStyle w:val="Body"/>
        <w:spacing w:after="0" w:line="240" w:lineRule="auto"/>
        <w:rPr>
          <w:sz w:val="32"/>
          <w:szCs w:val="32"/>
        </w:rPr>
      </w:pPr>
      <w:r>
        <w:rPr>
          <w:sz w:val="32"/>
          <w:szCs w:val="32"/>
          <w:rtl w:val="0"/>
          <w:lang w:val="en-US"/>
        </w:rPr>
        <w:tab/>
        <w:t xml:space="preserve">       District Governor Nominee Bruce Monro</w:t>
      </w:r>
    </w:p>
    <w:p>
      <w:pPr>
        <w:pStyle w:val="Body"/>
        <w:spacing w:after="0" w:line="240" w:lineRule="auto"/>
        <w:rPr>
          <w:sz w:val="32"/>
          <w:szCs w:val="32"/>
        </w:rPr>
      </w:pPr>
      <w:r>
        <w:rPr>
          <w:sz w:val="32"/>
          <w:szCs w:val="32"/>
          <w:rtl w:val="0"/>
          <w:lang w:val="de-DE"/>
        </w:rPr>
        <w:tab/>
        <w:t xml:space="preserve">       Member at Large Ann Huber</w:t>
      </w:r>
    </w:p>
    <w:p>
      <w:pPr>
        <w:pStyle w:val="Body"/>
        <w:spacing w:after="0" w:line="240" w:lineRule="auto"/>
        <w:rPr>
          <w:sz w:val="32"/>
          <w:szCs w:val="32"/>
        </w:rPr>
      </w:pPr>
      <w:r>
        <w:rPr>
          <w:sz w:val="32"/>
          <w:szCs w:val="32"/>
          <w:rtl w:val="0"/>
          <w:lang w:val="de-DE"/>
        </w:rPr>
        <w:tab/>
        <w:t xml:space="preserve">       Member at Large Georg Haubner</w:t>
        <w:tab/>
        <w:tab/>
      </w:r>
    </w:p>
    <w:p>
      <w:pPr>
        <w:pStyle w:val="Body"/>
        <w:spacing w:after="0" w:line="240" w:lineRule="auto"/>
        <w:rPr>
          <w:sz w:val="32"/>
          <w:szCs w:val="32"/>
        </w:rPr>
      </w:pPr>
      <w:r>
        <w:rPr>
          <w:sz w:val="32"/>
          <w:szCs w:val="32"/>
          <w:rtl w:val="0"/>
          <w:lang w:val="de-DE"/>
        </w:rPr>
        <w:tab/>
        <w:t xml:space="preserve">       Member at Large Joe Puett</w:t>
      </w:r>
    </w:p>
    <w:p>
      <w:pPr>
        <w:pStyle w:val="Body"/>
        <w:spacing w:after="0" w:line="240" w:lineRule="auto"/>
        <w:rPr>
          <w:sz w:val="32"/>
          <w:szCs w:val="32"/>
        </w:rPr>
      </w:pPr>
      <w:r>
        <w:rPr>
          <w:sz w:val="32"/>
          <w:szCs w:val="32"/>
          <w:rtl w:val="0"/>
          <w:lang w:val="de-DE"/>
        </w:rPr>
        <w:tab/>
        <w:t xml:space="preserve">       District Finance Chair Teree Bergman</w:t>
      </w:r>
    </w:p>
    <w:p>
      <w:pPr>
        <w:pStyle w:val="Body"/>
        <w:spacing w:after="0" w:line="240" w:lineRule="auto"/>
        <w:rPr>
          <w:sz w:val="32"/>
          <w:szCs w:val="32"/>
        </w:rPr>
      </w:pPr>
      <w:r>
        <w:rPr>
          <w:sz w:val="32"/>
          <w:szCs w:val="32"/>
          <w:rtl w:val="0"/>
          <w:lang w:val="de-DE"/>
        </w:rPr>
        <w:tab/>
        <w:t xml:space="preserve">       District Foundation Chair Kristi Halvorson</w:t>
      </w:r>
    </w:p>
    <w:p>
      <w:pPr>
        <w:pStyle w:val="Body"/>
        <w:spacing w:after="0" w:line="240" w:lineRule="auto"/>
        <w:ind w:firstLine="720"/>
        <w:rPr>
          <w:sz w:val="32"/>
          <w:szCs w:val="32"/>
        </w:rPr>
      </w:pPr>
      <w:r>
        <w:rPr>
          <w:sz w:val="32"/>
          <w:szCs w:val="32"/>
          <w:rtl w:val="0"/>
        </w:rPr>
        <w:t xml:space="preserve">       </w:t>
      </w:r>
    </w:p>
    <w:p>
      <w:pPr>
        <w:pStyle w:val="Body"/>
        <w:spacing w:after="0" w:line="240" w:lineRule="auto"/>
        <w:rPr>
          <w:sz w:val="32"/>
          <w:szCs w:val="32"/>
        </w:rPr>
      </w:pPr>
      <w:r>
        <w:rPr>
          <w:sz w:val="32"/>
          <w:szCs w:val="32"/>
          <w:rtl w:val="0"/>
          <w:lang w:val="en-US"/>
        </w:rPr>
        <w:t xml:space="preserve">DG Don welcomed everyone and verified that there was a quorum.   Minutes from the February 2024 meeting were approved.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Treasurer</w:t>
      </w:r>
      <w:r>
        <w:rPr>
          <w:sz w:val="32"/>
          <w:szCs w:val="32"/>
          <w:rtl w:val="1"/>
        </w:rPr>
        <w:t>’</w:t>
      </w:r>
      <w:r>
        <w:rPr>
          <w:sz w:val="32"/>
          <w:szCs w:val="32"/>
          <w:rtl w:val="0"/>
          <w:lang w:val="en-US"/>
        </w:rPr>
        <w:t>s Report/Update:  Teree reported that the Finance Committee met previou</w:t>
      </w:r>
      <w:r>
        <w:rPr>
          <w:sz w:val="32"/>
          <w:szCs w:val="32"/>
          <w:rtl w:val="0"/>
          <w:lang w:val="en-US"/>
        </w:rPr>
        <w:t>sl</w:t>
      </w:r>
      <w:r>
        <w:rPr>
          <w:sz w:val="32"/>
          <w:szCs w:val="32"/>
          <w:rtl w:val="0"/>
          <w:lang w:val="en-US"/>
        </w:rPr>
        <w:t>y to this meeting. Accounts were reviewed and finances are stable. The Committee will be reviewing the current banking relationship with Wells Fargo Bank, due to continued dissatisfaction with services, access, and reporting. A meeting will be sought with the bank</w:t>
      </w:r>
      <w:r>
        <w:rPr>
          <w:sz w:val="32"/>
          <w:szCs w:val="32"/>
          <w:rtl w:val="1"/>
        </w:rPr>
        <w:t>’</w:t>
      </w:r>
      <w:r>
        <w:rPr>
          <w:sz w:val="32"/>
          <w:szCs w:val="32"/>
          <w:rtl w:val="0"/>
          <w:lang w:val="en-US"/>
        </w:rPr>
        <w:t xml:space="preserve">s branch manger, and other potential banks will be identified. Chad will compile a list of District banking needs.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The Committee approved acceptance of credit card payments for all District activities, e.g. conference fees, club dues. The Finance Committee also has two current vacancies, one for a past District Governor to replace PDG Hank, and a past club president to replace Bob Shogren. </w:t>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Membership </w:t>
      </w:r>
      <w:r>
        <w:rPr>
          <w:sz w:val="32"/>
          <w:szCs w:val="32"/>
          <w:rtl w:val="0"/>
        </w:rPr>
        <w:t xml:space="preserve">– </w:t>
      </w:r>
      <w:r>
        <w:rPr>
          <w:sz w:val="32"/>
          <w:szCs w:val="32"/>
          <w:rtl w:val="0"/>
          <w:lang w:val="en-US"/>
        </w:rPr>
        <w:t>DGN Bruce reported we are at 1431, up 60 from beginning of the year.  He also noted that the count does not include 22 Rotaract members.</w:t>
      </w:r>
    </w:p>
    <w:p>
      <w:pPr>
        <w:pStyle w:val="Body"/>
        <w:spacing w:after="0" w:line="240" w:lineRule="auto"/>
        <w:rPr>
          <w:sz w:val="32"/>
          <w:szCs w:val="32"/>
        </w:rPr>
      </w:pPr>
      <w:r>
        <w:rPr>
          <w:sz w:val="32"/>
          <w:szCs w:val="32"/>
          <w:rtl w:val="0"/>
          <w:lang w:val="en-US"/>
        </w:rPr>
        <w:t xml:space="preserve">It was reported that the projected new Tucson Pride Club will not charter until the 2024-25 Rotary year. They have 20 prospective members at present, but are seeking 30. They plan to conduct service projects through the summer to attract additional members.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DGN Bruce and DG Don reported that the Miami Club is no longer meeting, and the District is communicating with Rotary to officially close the club.  The Gila Valley, Vail, and Casa Grande Club were reported as struggling to remain viable.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Youth Services update </w:t>
      </w:r>
      <w:r>
        <w:rPr>
          <w:sz w:val="32"/>
          <w:szCs w:val="32"/>
          <w:rtl w:val="0"/>
        </w:rPr>
        <w:t xml:space="preserve">– </w:t>
      </w:r>
      <w:r>
        <w:rPr>
          <w:sz w:val="32"/>
          <w:szCs w:val="32"/>
          <w:rtl w:val="0"/>
          <w:lang w:val="en-US"/>
        </w:rPr>
        <w:t>Brooke McKalip, UA Rotaract president-elect,  was selected as the New Generations Exchange student who will trave</w:t>
      </w:r>
      <w:r>
        <w:rPr>
          <w:sz w:val="32"/>
          <w:szCs w:val="32"/>
          <w:rtl w:val="0"/>
          <w:lang w:val="en-US"/>
        </w:rPr>
        <w:t xml:space="preserve">l </w:t>
      </w:r>
      <w:r>
        <w:rPr>
          <w:sz w:val="32"/>
          <w:szCs w:val="32"/>
          <w:rtl w:val="0"/>
          <w:lang w:val="en-US"/>
        </w:rPr>
        <w:t xml:space="preserve">to Spain this summer.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Youth Exchange </w:t>
      </w:r>
      <w:r>
        <w:rPr>
          <w:sz w:val="32"/>
          <w:szCs w:val="32"/>
          <w:rtl w:val="0"/>
        </w:rPr>
        <w:t xml:space="preserve">– </w:t>
      </w:r>
      <w:r>
        <w:rPr>
          <w:sz w:val="32"/>
          <w:szCs w:val="32"/>
          <w:rtl w:val="0"/>
          <w:lang w:val="en-US"/>
        </w:rPr>
        <w:t>One student has applied from the district for the 2024-25 year. Short term exchanges are now offered as an option, though no stude</w:t>
      </w:r>
      <w:r>
        <w:rPr>
          <w:sz w:val="32"/>
          <w:szCs w:val="32"/>
          <w:rtl w:val="0"/>
          <w:lang w:val="en-US"/>
        </w:rPr>
        <w:t>n</w:t>
      </w:r>
      <w:r>
        <w:rPr>
          <w:sz w:val="32"/>
          <w:szCs w:val="32"/>
          <w:rtl w:val="0"/>
          <w:lang w:val="en-US"/>
        </w:rPr>
        <w:t xml:space="preserve">ts have signed up this year. These exchanges are summer camps or short term structured programs in other countries.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AZ Rotary Week of Serv</w:t>
      </w:r>
      <w:r>
        <w:rPr>
          <w:sz w:val="32"/>
          <w:szCs w:val="32"/>
          <w:rtl w:val="0"/>
          <w:lang w:val="en-US"/>
        </w:rPr>
        <w:t>i</w:t>
      </w:r>
      <w:r>
        <w:rPr>
          <w:sz w:val="32"/>
          <w:szCs w:val="32"/>
          <w:rtl w:val="0"/>
        </w:rPr>
        <w:t xml:space="preserve">ce </w:t>
      </w:r>
      <w:r>
        <w:rPr>
          <w:sz w:val="32"/>
          <w:szCs w:val="32"/>
          <w:rtl w:val="0"/>
        </w:rPr>
        <w:t xml:space="preserve">– </w:t>
      </w:r>
      <w:r>
        <w:rPr>
          <w:sz w:val="32"/>
          <w:szCs w:val="32"/>
          <w:rtl w:val="0"/>
          <w:lang w:val="en-US"/>
        </w:rPr>
        <w:t xml:space="preserve">DG Don reported that over a third of district clubs participated in a service project during the week of April 13-20. According to club reporting, the projects that addressed the featured challenge of food insecurity had a direct positive impact on the lives of over 11,000 Arizonans in that one week period.     </w:t>
      </w:r>
    </w:p>
    <w:p>
      <w:pPr>
        <w:pStyle w:val="Body"/>
        <w:spacing w:after="0" w:line="240" w:lineRule="auto"/>
        <w:rPr>
          <w:sz w:val="32"/>
          <w:szCs w:val="32"/>
        </w:rPr>
      </w:pPr>
    </w:p>
    <w:p>
      <w:pPr>
        <w:pStyle w:val="Body"/>
        <w:spacing w:after="0" w:line="240" w:lineRule="auto"/>
        <w:rPr>
          <w:sz w:val="32"/>
          <w:szCs w:val="32"/>
        </w:rPr>
      </w:pPr>
      <w:r>
        <w:rPr>
          <w:sz w:val="32"/>
          <w:szCs w:val="32"/>
          <w:rtl w:val="0"/>
          <w:lang w:val="it-IT"/>
        </w:rPr>
        <w:t xml:space="preserve">DACdb vs Club Runner </w:t>
      </w:r>
      <w:r>
        <w:rPr>
          <w:sz w:val="32"/>
          <w:szCs w:val="32"/>
          <w:rtl w:val="0"/>
        </w:rPr>
        <w:t xml:space="preserve">– </w:t>
      </w:r>
      <w:r>
        <w:rPr>
          <w:sz w:val="32"/>
          <w:szCs w:val="32"/>
          <w:rtl w:val="0"/>
          <w:lang w:val="en-US"/>
        </w:rPr>
        <w:t xml:space="preserve">The District Review Committee recommended that the district switch their platform from Clubrunner to DACdb. The recommendation was accepted by the District leadership. A DACdb Implementation Team, led by Leo Lawrenson, was formed and is coordinating communication, training, and technical activities with DACdb to meet a 7/1/24 start date.  Joe asked if a district-wide training would be provided for members/club leaders. It was reported that this was included in the plan.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The District DACdb rate will include basic services and a mobile app for all members at no cost to clubs. Clubs who choose to switch to DACdb for their own use will only pay a (reduced) fee for additional services, e.g. website.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AZ Rotary License Plate Update -  DG Don reported that the final design has been reviewed and approved by RI and the State Department of Transportation. The process is in the final stages at the ADOT for completion. </w:t>
      </w:r>
    </w:p>
    <w:p>
      <w:pPr>
        <w:pStyle w:val="Body"/>
        <w:spacing w:after="0" w:line="240" w:lineRule="auto"/>
        <w:rPr>
          <w:sz w:val="32"/>
          <w:szCs w:val="32"/>
        </w:rPr>
      </w:pPr>
    </w:p>
    <w:p>
      <w:pPr>
        <w:pStyle w:val="Body"/>
        <w:spacing w:after="0" w:line="240" w:lineRule="auto"/>
        <w:rPr>
          <w:sz w:val="32"/>
          <w:szCs w:val="32"/>
        </w:rPr>
      </w:pPr>
      <w:r>
        <w:rPr>
          <w:sz w:val="32"/>
          <w:szCs w:val="32"/>
          <w:rtl w:val="0"/>
          <w:lang w:val="it-IT"/>
        </w:rPr>
        <w:t xml:space="preserve">AZ Capitol Peace Pole Project </w:t>
      </w:r>
      <w:r>
        <w:rPr>
          <w:sz w:val="32"/>
          <w:szCs w:val="32"/>
          <w:rtl w:val="0"/>
        </w:rPr>
        <w:t xml:space="preserve">– </w:t>
      </w:r>
      <w:r>
        <w:rPr>
          <w:sz w:val="32"/>
          <w:szCs w:val="32"/>
          <w:rtl w:val="0"/>
          <w:lang w:val="en-US"/>
        </w:rPr>
        <w:t xml:space="preserve">DG Don reported that the bill did not advance in the Senate and was killed for this legislative year.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District Action Plan Update </w:t>
      </w:r>
      <w:r>
        <w:rPr>
          <w:sz w:val="32"/>
          <w:szCs w:val="32"/>
          <w:rtl w:val="0"/>
        </w:rPr>
        <w:t xml:space="preserve">– </w:t>
      </w:r>
      <w:r>
        <w:rPr>
          <w:sz w:val="32"/>
          <w:szCs w:val="32"/>
          <w:rtl w:val="0"/>
          <w:lang w:val="en-US"/>
        </w:rPr>
        <w:t xml:space="preserve">DG Don reported that 40% of the goals created in the three-year plan have been accomplished or are in progress after 10 months.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New Business:  DG Don reported that the current Rotary Leadership Academy (RLA)  is finishing its year following delivery of Team Project Reports, a new component of the program. Leadership representatives from District 5495 and 5500 will be meeting in the future to review the need for RLA updates and revisions to remain relevant with district leadership educat</w:t>
      </w:r>
      <w:r>
        <w:rPr>
          <w:sz w:val="32"/>
          <w:szCs w:val="32"/>
          <w:rtl w:val="0"/>
          <w:lang w:val="en-US"/>
        </w:rPr>
        <w:t>i</w:t>
      </w:r>
      <w:r>
        <w:rPr>
          <w:sz w:val="32"/>
          <w:szCs w:val="32"/>
          <w:rtl w:val="0"/>
          <w:lang w:val="en-US"/>
        </w:rPr>
        <w:t xml:space="preserve">on needs.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DGE Sue updated the number of members attending the RI Convention in Singapore at 12.  More members are interested in the 2025 Calgary RI Convention.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No further business.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Meeting adjo</w:t>
      </w:r>
      <w:r>
        <w:rPr>
          <w:sz w:val="32"/>
          <w:szCs w:val="32"/>
          <w:rtl w:val="0"/>
          <w:lang w:val="en-US"/>
        </w:rPr>
        <w:t>u</w:t>
      </w:r>
      <w:r>
        <w:rPr>
          <w:sz w:val="32"/>
          <w:szCs w:val="32"/>
          <w:rtl w:val="0"/>
          <w:lang w:val="en-US"/>
        </w:rPr>
        <w:t>rned at 5:04 p.m.</w:t>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pPr>
      <w:r>
        <w:rPr>
          <w:sz w:val="32"/>
          <w:szCs w:val="32"/>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